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8B68B" w14:textId="77777777" w:rsidR="001523CA" w:rsidRPr="00D91838" w:rsidRDefault="001523CA" w:rsidP="001523CA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caps/>
          <w:color w:val="3D3D3D"/>
          <w:kern w:val="36"/>
          <w:sz w:val="28"/>
          <w:szCs w:val="28"/>
          <w:lang w:val="ru-RU" w:eastAsia="ru-BY"/>
        </w:rPr>
      </w:pPr>
      <w:r w:rsidRPr="00D91838">
        <w:rPr>
          <w:rFonts w:ascii="Arial" w:eastAsia="Times New Roman" w:hAnsi="Arial" w:cs="Arial"/>
          <w:b/>
          <w:bCs/>
          <w:caps/>
          <w:color w:val="3D3D3D"/>
          <w:kern w:val="36"/>
          <w:sz w:val="28"/>
          <w:szCs w:val="28"/>
          <w:lang w:val="ru-RU" w:eastAsia="ru-BY"/>
        </w:rPr>
        <w:t xml:space="preserve">Вниманию граждан, допустивших задолженность по уплате имущественных платежей </w:t>
      </w:r>
    </w:p>
    <w:p w14:paraId="6977BE63" w14:textId="4FB5017B" w:rsidR="001523CA" w:rsidRPr="003B7D17" w:rsidRDefault="006B0B21" w:rsidP="003B6C34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   </w:t>
      </w:r>
      <w:r w:rsidR="0027688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Инспекция МНС по Глубокскому району, н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апоминае</w:t>
      </w: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т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, что</w:t>
      </w:r>
      <w:r w:rsidR="006A5B67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граждане, допустившие задолженность по уплате имущественных платежей,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подлежат привлечению к административной ответственности в виде штрафа в размере 40% от неуплаченных сумм имущественных платежей, но не менее 10 базовых величин, что составляет </w:t>
      </w:r>
      <w:r w:rsidR="00E713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3</w:t>
      </w:r>
      <w:r w:rsidR="0031770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7</w:t>
      </w:r>
      <w:r w:rsidR="00E713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0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рублей (ч.8 ст.14.4 КоАП).</w:t>
      </w:r>
    </w:p>
    <w:p w14:paraId="31CFD1F1" w14:textId="24EDEC68" w:rsidR="001523CA" w:rsidRPr="003B7D17" w:rsidRDefault="001B6C2F" w:rsidP="003B6C34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     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В отношении физических лиц, допустивших неуплату имущественных платежей, налогов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ой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инспекци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ей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готовятся заявления о совершении исполнительных надписей нотариусами для последующего взыскания задолженности в принудительном порядке из заработной платы, пенсий и других выплат, а также направления исполнительных документов в органы принудительного исполнения.</w:t>
      </w:r>
    </w:p>
    <w:p w14:paraId="0CB5D0FD" w14:textId="1FE3D3D8" w:rsidR="001523CA" w:rsidRPr="003B7D17" w:rsidRDefault="001B6C2F" w:rsidP="003B6C34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    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Таким образом, должникам помимо уплаты суммы налога (арендной платы) пени и административного штрафа придется заплатить нотариальный тариф в размере 5% от взыскиваемой суммы, но не менее 10% от размера базовой величины, а при направлении исполнительных документов в органы принудительного исполнения еще и расходы по их исполнению судебными исполнителями и принудительный сбор в размере 10% от суммы исполненного в пользу взыскателя требования, но не менее 50% от размера базовой величины.</w:t>
      </w:r>
    </w:p>
    <w:p w14:paraId="361F237F" w14:textId="77777777" w:rsidR="001523CA" w:rsidRPr="003B7D17" w:rsidRDefault="001523CA" w:rsidP="003B6C34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В отношении недобросовестных плательщиков судебными исполнителями либо судом применяются меры по обеспечению исполнительного документа, такие как:</w:t>
      </w:r>
    </w:p>
    <w:p w14:paraId="63A191B5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арест денежных средств, в том числе находящихся на счетах в банках и у иных лиц;</w:t>
      </w:r>
    </w:p>
    <w:p w14:paraId="485FAD09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опись и изъятие имущества должника, запрет пользования имуществом;</w:t>
      </w:r>
    </w:p>
    <w:p w14:paraId="197E1BC5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запрещение должнику совершать определенные действия, препятствующие исполнению исполнительного документа (например, запрет на реализацию имущества);</w:t>
      </w:r>
    </w:p>
    <w:p w14:paraId="15FC24D1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запрещение иным лицам совершать определенные действия, препятствующие исполнению исполнительного документа, передавать имущество должнику или исполнять другие обязательства в отношении этого должника (например, запрет операторам мобильной связи, организациям, предоставляющим услуги электросвязи, телевидения, интерне- провайдерам выполнять обязательства по заключенным с должником договорам);</w:t>
      </w:r>
    </w:p>
    <w:p w14:paraId="051D2E03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временное ограничение права должника на выезд из Республики Беларусь;</w:t>
      </w:r>
    </w:p>
    <w:p w14:paraId="4B7AD286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временное ограничение права должника на управление механическими транспортными средствами, моторными маломерными судами, права на охоту.</w:t>
      </w:r>
    </w:p>
    <w:p w14:paraId="41EB49AD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временное ограничение должника в посещении игорных заведений, виртуальных игорных заведений и участии в азартных играх.</w:t>
      </w:r>
    </w:p>
    <w:p w14:paraId="716B7564" w14:textId="36E02720" w:rsidR="00935ED3" w:rsidRPr="003B7D17" w:rsidRDefault="001B6C2F" w:rsidP="003B6C3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        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Обращаем внимание плательщиков, допустивших задолженность по имущественным платежам, на необходимость их уплаты, что сократит дополнительные расходы должников, связанные с принудительным взысканием данных платежей налоговыми органами.</w:t>
      </w:r>
    </w:p>
    <w:p w14:paraId="2C034423" w14:textId="2901305D" w:rsidR="00935ED3" w:rsidRPr="003B7D17" w:rsidRDefault="00935ED3" w:rsidP="00935ED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935ED3" w:rsidRPr="003B7D1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9A4"/>
    <w:multiLevelType w:val="multilevel"/>
    <w:tmpl w:val="6998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1004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EFB"/>
    <w:rsid w:val="000E3D99"/>
    <w:rsid w:val="001523CA"/>
    <w:rsid w:val="001B6C2F"/>
    <w:rsid w:val="0027688A"/>
    <w:rsid w:val="00317702"/>
    <w:rsid w:val="003B6C34"/>
    <w:rsid w:val="003B7D17"/>
    <w:rsid w:val="003E620F"/>
    <w:rsid w:val="006A5B67"/>
    <w:rsid w:val="006B0B21"/>
    <w:rsid w:val="007B09FE"/>
    <w:rsid w:val="00917EFB"/>
    <w:rsid w:val="00935ED3"/>
    <w:rsid w:val="00D008F2"/>
    <w:rsid w:val="00D91838"/>
    <w:rsid w:val="00E27BA2"/>
    <w:rsid w:val="00E7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5E35B"/>
  <w15:chartTrackingRefBased/>
  <w15:docId w15:val="{4AE340D8-7966-4216-80A4-389535716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68109">
                  <w:marLeft w:val="0"/>
                  <w:marRight w:val="0"/>
                  <w:marTop w:val="225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4851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Мажейко Татьяна Александровна</dc:creator>
  <cp:keywords/>
  <dc:description/>
  <cp:lastModifiedBy>Михно Ирина Семеновна</cp:lastModifiedBy>
  <cp:revision>5</cp:revision>
  <cp:lastPrinted>2021-12-01T05:24:00Z</cp:lastPrinted>
  <dcterms:created xsi:type="dcterms:W3CDTF">2021-12-02T08:53:00Z</dcterms:created>
  <dcterms:modified xsi:type="dcterms:W3CDTF">2023-01-06T12:55:00Z</dcterms:modified>
</cp:coreProperties>
</file>